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7D" w:rsidRDefault="007C509C" w:rsidP="007C509C">
      <w:pPr>
        <w:jc w:val="center"/>
        <w:rPr>
          <w:rFonts w:ascii="Arial" w:hAnsi="Arial"/>
          <w:b/>
          <w:color w:val="1F497D" w:themeColor="text2"/>
          <w:sz w:val="28"/>
          <w:szCs w:val="28"/>
        </w:rPr>
      </w:pPr>
      <w:bookmarkStart w:id="0" w:name="_GoBack"/>
      <w:bookmarkEnd w:id="0"/>
      <w:r>
        <w:rPr>
          <w:rFonts w:ascii="Arial" w:hAnsi="Arial"/>
          <w:b/>
          <w:color w:val="1F497D" w:themeColor="text2"/>
          <w:sz w:val="28"/>
          <w:szCs w:val="28"/>
        </w:rPr>
        <w:t>OUTLINE AND BRIEF INSTRUCTIONS</w:t>
      </w:r>
    </w:p>
    <w:p w:rsidR="007C509C" w:rsidRDefault="007C509C" w:rsidP="007C509C">
      <w:pPr>
        <w:jc w:val="center"/>
        <w:rPr>
          <w:rFonts w:ascii="Arial" w:hAnsi="Arial"/>
          <w:b/>
          <w:color w:val="1F497D" w:themeColor="text2"/>
          <w:sz w:val="28"/>
          <w:szCs w:val="28"/>
        </w:rPr>
      </w:pPr>
    </w:p>
    <w:p w:rsidR="00D3677D" w:rsidRDefault="00D3677D" w:rsidP="00D3677D">
      <w:pPr>
        <w:rPr>
          <w:rFonts w:ascii="Arial" w:hAnsi="Arial"/>
          <w:b/>
          <w:color w:val="1F497D" w:themeColor="text2"/>
          <w:sz w:val="28"/>
          <w:szCs w:val="28"/>
        </w:rPr>
      </w:pPr>
    </w:p>
    <w:p w:rsidR="00C414D0" w:rsidRPr="00C414D0" w:rsidRDefault="00C414D0" w:rsidP="00AF1708">
      <w:pPr>
        <w:pStyle w:val="ListParagraph"/>
        <w:numPr>
          <w:ilvl w:val="0"/>
          <w:numId w:val="1"/>
        </w:numPr>
        <w:rPr>
          <w:rFonts w:ascii="Arial" w:hAnsi="Arial"/>
          <w:color w:val="1F497D" w:themeColor="text2"/>
          <w:sz w:val="24"/>
          <w:szCs w:val="24"/>
        </w:rPr>
      </w:pPr>
      <w:r w:rsidRPr="00C414D0">
        <w:rPr>
          <w:rFonts w:ascii="Arial" w:hAnsi="Arial"/>
          <w:color w:val="1F497D" w:themeColor="text2"/>
          <w:sz w:val="24"/>
          <w:szCs w:val="24"/>
        </w:rPr>
        <w:t xml:space="preserve">You may access </w:t>
      </w:r>
      <w:r w:rsidR="00D3677D" w:rsidRPr="00C414D0">
        <w:rPr>
          <w:rFonts w:ascii="Arial" w:hAnsi="Arial"/>
          <w:color w:val="1F497D" w:themeColor="text2"/>
          <w:sz w:val="24"/>
          <w:szCs w:val="24"/>
        </w:rPr>
        <w:t>the Unit/Program review application</w:t>
      </w:r>
      <w:r w:rsidRPr="00C414D0">
        <w:rPr>
          <w:rFonts w:ascii="Arial" w:hAnsi="Arial"/>
          <w:color w:val="1F497D" w:themeColor="text2"/>
          <w:sz w:val="24"/>
          <w:szCs w:val="24"/>
        </w:rPr>
        <w:t xml:space="preserve"> locally by going directly to</w:t>
      </w:r>
      <w:r>
        <w:rPr>
          <w:rFonts w:ascii="Arial" w:hAnsi="Arial"/>
          <w:color w:val="1F497D" w:themeColor="text2"/>
          <w:sz w:val="24"/>
          <w:szCs w:val="24"/>
        </w:rPr>
        <w:t xml:space="preserve"> </w:t>
      </w:r>
      <w:hyperlink r:id="rId7" w:history="1">
        <w:r w:rsidR="00D3677D" w:rsidRPr="00C414D0">
          <w:rPr>
            <w:rStyle w:val="Hyperlink"/>
            <w:rFonts w:ascii="Arial" w:hAnsi="Arial"/>
            <w:sz w:val="24"/>
            <w:szCs w:val="24"/>
          </w:rPr>
          <w:t>http://10.39.9.16/PRver1.aspx</w:t>
        </w:r>
      </w:hyperlink>
      <w:r w:rsidR="00AF1708" w:rsidRPr="00C414D0">
        <w:t xml:space="preserve">    </w:t>
      </w:r>
    </w:p>
    <w:p w:rsidR="00C414D0" w:rsidRPr="00C414D0" w:rsidRDefault="00D3677D" w:rsidP="00C414D0">
      <w:pPr>
        <w:pStyle w:val="ListParagraph"/>
        <w:ind w:left="1260"/>
        <w:rPr>
          <w:rFonts w:ascii="Arial" w:hAnsi="Arial"/>
          <w:color w:val="1F497D" w:themeColor="text2"/>
          <w:sz w:val="24"/>
          <w:szCs w:val="24"/>
        </w:rPr>
      </w:pPr>
      <w:r w:rsidRPr="00C414D0">
        <w:rPr>
          <w:rFonts w:ascii="Arial" w:hAnsi="Arial"/>
          <w:color w:val="1F497D" w:themeColor="text2"/>
          <w:sz w:val="24"/>
          <w:szCs w:val="24"/>
        </w:rPr>
        <w:t xml:space="preserve">You may </w:t>
      </w:r>
      <w:r w:rsidR="00C414D0" w:rsidRPr="00C414D0">
        <w:rPr>
          <w:rFonts w:ascii="Arial" w:hAnsi="Arial"/>
          <w:color w:val="1F497D" w:themeColor="text2"/>
          <w:sz w:val="24"/>
          <w:szCs w:val="24"/>
        </w:rPr>
        <w:t xml:space="preserve">also </w:t>
      </w:r>
      <w:r w:rsidRPr="00C414D0">
        <w:rPr>
          <w:rFonts w:ascii="Arial" w:hAnsi="Arial"/>
          <w:color w:val="1F497D" w:themeColor="text2"/>
          <w:sz w:val="24"/>
          <w:szCs w:val="24"/>
        </w:rPr>
        <w:t xml:space="preserve">access the site </w:t>
      </w:r>
      <w:r w:rsidR="00C414D0" w:rsidRPr="00C414D0">
        <w:rPr>
          <w:rFonts w:ascii="Arial" w:hAnsi="Arial"/>
          <w:color w:val="1F497D" w:themeColor="text2"/>
          <w:sz w:val="24"/>
          <w:szCs w:val="24"/>
        </w:rPr>
        <w:t>through the sharepoint application:</w:t>
      </w:r>
    </w:p>
    <w:p w:rsidR="00C414D0" w:rsidRPr="00C414D0" w:rsidRDefault="00C414D0" w:rsidP="00C414D0">
      <w:pPr>
        <w:pStyle w:val="ListParagraph"/>
        <w:ind w:left="1260" w:firstLine="180"/>
        <w:rPr>
          <w:rFonts w:ascii="Arial" w:hAnsi="Arial"/>
          <w:color w:val="1F497D" w:themeColor="text2"/>
          <w:sz w:val="24"/>
          <w:szCs w:val="24"/>
        </w:rPr>
      </w:pPr>
      <w:r w:rsidRPr="00C414D0">
        <w:rPr>
          <w:rFonts w:ascii="Arial" w:hAnsi="Arial"/>
          <w:color w:val="1F497D" w:themeColor="text2"/>
          <w:sz w:val="24"/>
          <w:szCs w:val="24"/>
        </w:rPr>
        <w:t>locally, by typing lmcsharepoint into the address bar of your internet browser, or</w:t>
      </w:r>
    </w:p>
    <w:p w:rsidR="007C509C" w:rsidRPr="00C414D0" w:rsidRDefault="00D3677D" w:rsidP="00C414D0">
      <w:pPr>
        <w:pStyle w:val="ListParagraph"/>
        <w:ind w:left="1440"/>
        <w:rPr>
          <w:rFonts w:ascii="Arial" w:hAnsi="Arial" w:cs="Arial"/>
          <w:color w:val="1F497D" w:themeColor="text2"/>
          <w:sz w:val="24"/>
          <w:szCs w:val="24"/>
        </w:rPr>
      </w:pPr>
      <w:r w:rsidRPr="00C414D0">
        <w:rPr>
          <w:rFonts w:ascii="Arial" w:hAnsi="Arial"/>
          <w:color w:val="1F497D" w:themeColor="text2"/>
          <w:sz w:val="24"/>
          <w:szCs w:val="24"/>
        </w:rPr>
        <w:t>remotely</w:t>
      </w:r>
      <w:r w:rsidR="00C414D0">
        <w:rPr>
          <w:rFonts w:ascii="Arial" w:hAnsi="Arial"/>
          <w:color w:val="1F497D" w:themeColor="text2"/>
          <w:sz w:val="24"/>
          <w:szCs w:val="24"/>
        </w:rPr>
        <w:t>,</w:t>
      </w:r>
      <w:r w:rsidRPr="00C414D0">
        <w:rPr>
          <w:rFonts w:ascii="Arial" w:hAnsi="Arial"/>
          <w:color w:val="1F497D" w:themeColor="text2"/>
          <w:sz w:val="24"/>
          <w:szCs w:val="24"/>
        </w:rPr>
        <w:t xml:space="preserve"> </w:t>
      </w:r>
      <w:r w:rsidR="00C414D0" w:rsidRPr="00C414D0">
        <w:rPr>
          <w:rFonts w:ascii="Arial" w:hAnsi="Arial"/>
          <w:color w:val="1F497D" w:themeColor="text2"/>
          <w:sz w:val="24"/>
          <w:szCs w:val="24"/>
        </w:rPr>
        <w:t>by logging into</w:t>
      </w:r>
      <w:r w:rsidRPr="00C414D0">
        <w:t xml:space="preserve"> </w:t>
      </w:r>
      <w:hyperlink r:id="rId8" w:history="1">
        <w:r w:rsidRPr="00C414D0">
          <w:rPr>
            <w:rStyle w:val="Hyperlink"/>
            <w:rFonts w:ascii="Arial" w:hAnsi="Arial" w:cs="Arial"/>
            <w:sz w:val="24"/>
            <w:szCs w:val="24"/>
          </w:rPr>
          <w:t>http://remote.losmedanos.edu</w:t>
        </w:r>
      </w:hyperlink>
      <w:r w:rsidR="00C414D0" w:rsidRPr="00C414D0">
        <w:t xml:space="preserve"> </w:t>
      </w:r>
      <w:r w:rsidR="00C414D0" w:rsidRPr="00C414D0">
        <w:rPr>
          <w:rFonts w:ascii="Arial" w:hAnsi="Arial" w:cs="Arial"/>
          <w:color w:val="1F497D" w:themeColor="text2"/>
          <w:sz w:val="24"/>
          <w:szCs w:val="24"/>
        </w:rPr>
        <w:t>and clicking on the sharepoint link.</w:t>
      </w:r>
    </w:p>
    <w:p w:rsidR="00C414D0" w:rsidRPr="00C414D0" w:rsidRDefault="00C414D0" w:rsidP="00C414D0">
      <w:pPr>
        <w:ind w:left="1260"/>
        <w:rPr>
          <w:rFonts w:ascii="Arial" w:hAnsi="Arial" w:cs="Arial"/>
          <w:color w:val="1F497D" w:themeColor="text2"/>
          <w:sz w:val="24"/>
          <w:szCs w:val="24"/>
        </w:rPr>
      </w:pPr>
      <w:r w:rsidRPr="00C414D0">
        <w:rPr>
          <w:rFonts w:ascii="Arial" w:hAnsi="Arial" w:cs="Arial"/>
          <w:color w:val="1F497D" w:themeColor="text2"/>
          <w:sz w:val="24"/>
          <w:szCs w:val="24"/>
        </w:rPr>
        <w:t>Once in sharepoint, click on the “program/unit review” tab.</w:t>
      </w:r>
      <w:r>
        <w:rPr>
          <w:rFonts w:ascii="Arial" w:hAnsi="Arial" w:cs="Arial"/>
          <w:color w:val="1F497D" w:themeColor="text2"/>
          <w:sz w:val="24"/>
          <w:szCs w:val="24"/>
        </w:rPr>
        <w:t xml:space="preserve"> </w:t>
      </w:r>
      <w:r w:rsidRPr="00C414D0">
        <w:rPr>
          <w:rFonts w:ascii="Arial" w:hAnsi="Arial" w:cs="Arial"/>
          <w:color w:val="1F497D" w:themeColor="text2"/>
          <w:sz w:val="24"/>
          <w:szCs w:val="24"/>
        </w:rPr>
        <w:t>The application can be launched by clicking on the “Program Review Application” icon on the right hand side of your screen.</w:t>
      </w:r>
    </w:p>
    <w:p w:rsidR="00C414D0" w:rsidRPr="00C414D0" w:rsidRDefault="00C414D0" w:rsidP="00C414D0">
      <w:pPr>
        <w:pStyle w:val="ListParagraph"/>
        <w:ind w:left="1440"/>
        <w:rPr>
          <w:rFonts w:ascii="Arial" w:hAnsi="Arial" w:cs="Arial"/>
          <w:color w:val="1F497D" w:themeColor="text2"/>
          <w:sz w:val="24"/>
          <w:szCs w:val="24"/>
        </w:rPr>
      </w:pPr>
    </w:p>
    <w:p w:rsidR="00D3677D" w:rsidRDefault="00D3677D" w:rsidP="00D3677D">
      <w:pPr>
        <w:pStyle w:val="ListParagraph"/>
        <w:numPr>
          <w:ilvl w:val="0"/>
          <w:numId w:val="1"/>
        </w:numPr>
        <w:rPr>
          <w:rFonts w:ascii="Arial" w:hAnsi="Arial"/>
          <w:color w:val="1F497D" w:themeColor="text2"/>
          <w:sz w:val="24"/>
          <w:szCs w:val="24"/>
        </w:rPr>
      </w:pPr>
      <w:r>
        <w:rPr>
          <w:rFonts w:ascii="Arial" w:hAnsi="Arial"/>
          <w:color w:val="1F497D" w:themeColor="text2"/>
          <w:sz w:val="24"/>
          <w:szCs w:val="24"/>
        </w:rPr>
        <w:t>General Instructions:</w:t>
      </w:r>
      <w:r w:rsidR="007C509C">
        <w:rPr>
          <w:rFonts w:ascii="Arial" w:hAnsi="Arial"/>
          <w:color w:val="1F497D" w:themeColor="text2"/>
          <w:sz w:val="24"/>
          <w:szCs w:val="24"/>
        </w:rPr>
        <w:t xml:space="preserve"> When you access the site the following instructions page will appear:</w:t>
      </w:r>
    </w:p>
    <w:p w:rsidR="00D3677D" w:rsidRDefault="00D3677D" w:rsidP="00D3677D">
      <w:pPr>
        <w:rPr>
          <w:rFonts w:ascii="Arial" w:hAnsi="Arial"/>
          <w:color w:val="1F497D" w:themeColor="text2"/>
          <w:sz w:val="24"/>
          <w:szCs w:val="24"/>
        </w:rPr>
      </w:pPr>
    </w:p>
    <w:p w:rsidR="00D3677D" w:rsidRDefault="00D3677D" w:rsidP="00D3677D">
      <w:pPr>
        <w:rPr>
          <w:rFonts w:ascii="Arial" w:hAnsi="Arial"/>
          <w:color w:val="1F497D" w:themeColor="text2"/>
          <w:sz w:val="24"/>
          <w:szCs w:val="24"/>
        </w:rPr>
      </w:pPr>
      <w:r>
        <w:rPr>
          <w:rFonts w:ascii="Arial" w:hAnsi="Arial"/>
          <w:noProof/>
          <w:color w:val="1F497D" w:themeColor="text2"/>
          <w:sz w:val="24"/>
          <w:szCs w:val="24"/>
        </w:rPr>
        <w:drawing>
          <wp:inline distT="0" distB="0" distL="0" distR="0">
            <wp:extent cx="7212330" cy="1847952"/>
            <wp:effectExtent l="1905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217000" cy="1849149"/>
                    </a:xfrm>
                    <a:prstGeom prst="rect">
                      <a:avLst/>
                    </a:prstGeom>
                    <a:noFill/>
                    <a:ln w="9525">
                      <a:noFill/>
                      <a:miter lim="800000"/>
                      <a:headEnd/>
                      <a:tailEnd/>
                    </a:ln>
                  </pic:spPr>
                </pic:pic>
              </a:graphicData>
            </a:graphic>
          </wp:inline>
        </w:drawing>
      </w:r>
    </w:p>
    <w:p w:rsidR="00D3677D" w:rsidRDefault="00C414D0" w:rsidP="00C414D0">
      <w:pPr>
        <w:ind w:left="1245"/>
        <w:rPr>
          <w:rFonts w:ascii="Arial" w:hAnsi="Arial"/>
          <w:color w:val="1F497D" w:themeColor="text2"/>
          <w:sz w:val="24"/>
          <w:szCs w:val="24"/>
        </w:rPr>
      </w:pPr>
      <w:r>
        <w:rPr>
          <w:rFonts w:ascii="Arial" w:hAnsi="Arial"/>
          <w:color w:val="1F497D" w:themeColor="text2"/>
          <w:sz w:val="24"/>
          <w:szCs w:val="24"/>
        </w:rPr>
        <w:t>Navigate to your program by expanding the categories on the left and clicking on your program.</w:t>
      </w:r>
    </w:p>
    <w:p w:rsidR="007C509C" w:rsidRDefault="00C414D0" w:rsidP="00D3677D">
      <w:pPr>
        <w:rPr>
          <w:rFonts w:ascii="Arial" w:hAnsi="Arial"/>
          <w:color w:val="1F497D" w:themeColor="text2"/>
          <w:sz w:val="24"/>
          <w:szCs w:val="24"/>
        </w:rPr>
      </w:pPr>
      <w:r>
        <w:rPr>
          <w:rFonts w:ascii="Arial" w:hAnsi="Arial"/>
          <w:color w:val="1F497D" w:themeColor="text2"/>
          <w:sz w:val="24"/>
          <w:szCs w:val="24"/>
        </w:rPr>
        <w:tab/>
      </w:r>
      <w:r>
        <w:rPr>
          <w:rFonts w:ascii="Arial" w:hAnsi="Arial"/>
          <w:color w:val="1F497D" w:themeColor="text2"/>
          <w:sz w:val="24"/>
          <w:szCs w:val="24"/>
        </w:rPr>
        <w:tab/>
      </w:r>
    </w:p>
    <w:p w:rsidR="00532292" w:rsidRPr="00C414D0" w:rsidRDefault="00D3677D" w:rsidP="00D3677D">
      <w:pPr>
        <w:pStyle w:val="ListParagraph"/>
        <w:numPr>
          <w:ilvl w:val="0"/>
          <w:numId w:val="1"/>
        </w:numPr>
        <w:rPr>
          <w:rFonts w:ascii="Arial" w:hAnsi="Arial"/>
          <w:color w:val="1F497D" w:themeColor="text2"/>
          <w:sz w:val="24"/>
          <w:szCs w:val="24"/>
        </w:rPr>
      </w:pPr>
      <w:r w:rsidRPr="00C414D0">
        <w:rPr>
          <w:rFonts w:ascii="Arial" w:hAnsi="Arial"/>
          <w:color w:val="1F497D" w:themeColor="text2"/>
          <w:sz w:val="24"/>
          <w:szCs w:val="24"/>
        </w:rPr>
        <w:t xml:space="preserve">Example Unit/Program “General Page” page: You can see the “tabs” at the top of each page. Instructional </w:t>
      </w:r>
      <w:r w:rsidR="00C414D0" w:rsidRPr="00C414D0">
        <w:rPr>
          <w:rFonts w:ascii="Arial" w:hAnsi="Arial"/>
          <w:color w:val="1F497D" w:themeColor="text2"/>
          <w:sz w:val="24"/>
          <w:szCs w:val="24"/>
        </w:rPr>
        <w:t xml:space="preserve">CTE </w:t>
      </w:r>
      <w:r w:rsidRPr="00C414D0">
        <w:rPr>
          <w:rFonts w:ascii="Arial" w:hAnsi="Arial"/>
          <w:color w:val="1F497D" w:themeColor="text2"/>
          <w:sz w:val="24"/>
          <w:szCs w:val="24"/>
        </w:rPr>
        <w:t xml:space="preserve">units/programs include </w:t>
      </w:r>
      <w:r w:rsidR="00C414D0" w:rsidRPr="00C414D0">
        <w:rPr>
          <w:rFonts w:ascii="Arial" w:hAnsi="Arial"/>
          <w:color w:val="1F497D" w:themeColor="text2"/>
          <w:sz w:val="24"/>
          <w:szCs w:val="24"/>
        </w:rPr>
        <w:t xml:space="preserve">a </w:t>
      </w:r>
      <w:r w:rsidRPr="00C414D0">
        <w:rPr>
          <w:rFonts w:ascii="Arial" w:hAnsi="Arial"/>
          <w:color w:val="1F497D" w:themeColor="text2"/>
          <w:sz w:val="24"/>
          <w:szCs w:val="24"/>
        </w:rPr>
        <w:t xml:space="preserve">Core Indicator tab. </w:t>
      </w:r>
      <w:r w:rsidRPr="005E0E75">
        <w:rPr>
          <w:rFonts w:ascii="Arial" w:hAnsi="Arial"/>
          <w:color w:val="1F497D" w:themeColor="text2"/>
          <w:sz w:val="24"/>
          <w:szCs w:val="24"/>
        </w:rPr>
        <w:t>Instructional and Student Service units/program</w:t>
      </w:r>
      <w:r w:rsidR="0055773A" w:rsidRPr="005E0E75">
        <w:rPr>
          <w:rFonts w:ascii="Arial" w:hAnsi="Arial"/>
          <w:color w:val="1F497D" w:themeColor="text2"/>
          <w:sz w:val="24"/>
          <w:szCs w:val="24"/>
        </w:rPr>
        <w:t>s</w:t>
      </w:r>
      <w:r w:rsidRPr="005E0E75">
        <w:rPr>
          <w:rFonts w:ascii="Arial" w:hAnsi="Arial"/>
          <w:color w:val="1F497D" w:themeColor="text2"/>
          <w:sz w:val="24"/>
          <w:szCs w:val="24"/>
        </w:rPr>
        <w:t xml:space="preserve"> include the PSLO/Assessment tab</w:t>
      </w:r>
      <w:r w:rsidR="00012CBC" w:rsidRPr="005E0E75">
        <w:rPr>
          <w:rFonts w:ascii="Arial" w:hAnsi="Arial"/>
          <w:color w:val="1F497D" w:themeColor="text2"/>
          <w:sz w:val="24"/>
          <w:szCs w:val="24"/>
        </w:rPr>
        <w:t>.</w:t>
      </w:r>
      <w:r w:rsidR="00C414D0" w:rsidRPr="005E0E75">
        <w:rPr>
          <w:rFonts w:ascii="Arial" w:hAnsi="Arial"/>
          <w:color w:val="1F497D" w:themeColor="text2"/>
          <w:sz w:val="24"/>
          <w:szCs w:val="24"/>
        </w:rPr>
        <w:t xml:space="preserve"> </w:t>
      </w:r>
      <w:r w:rsidR="00012CBC" w:rsidRPr="005E0E75">
        <w:rPr>
          <w:rFonts w:ascii="Arial" w:hAnsi="Arial"/>
          <w:color w:val="1F497D" w:themeColor="text2"/>
          <w:sz w:val="24"/>
          <w:szCs w:val="24"/>
        </w:rPr>
        <w:t>Contained in this tab are links to the documentation for PSLO assessment. Once a PSLO assessment document has been completed, it should be saved to the appropriate location on the P: drive</w:t>
      </w:r>
      <w:r w:rsidR="00D331DF" w:rsidRPr="005E0E75">
        <w:rPr>
          <w:rFonts w:ascii="Arial" w:hAnsi="Arial"/>
          <w:color w:val="1F497D" w:themeColor="text2"/>
          <w:sz w:val="24"/>
          <w:szCs w:val="24"/>
        </w:rPr>
        <w:t xml:space="preserve"> (see instructions below)</w:t>
      </w:r>
      <w:r w:rsidR="00012CBC" w:rsidRPr="005E0E75">
        <w:rPr>
          <w:rFonts w:ascii="Arial" w:hAnsi="Arial"/>
          <w:color w:val="1F497D" w:themeColor="text2"/>
          <w:sz w:val="24"/>
          <w:szCs w:val="24"/>
        </w:rPr>
        <w:t>.</w:t>
      </w:r>
      <w:r w:rsidRPr="00C414D0">
        <w:rPr>
          <w:rFonts w:ascii="Arial" w:hAnsi="Arial"/>
          <w:color w:val="1F497D" w:themeColor="text2"/>
          <w:sz w:val="24"/>
          <w:szCs w:val="24"/>
        </w:rPr>
        <w:t xml:space="preserve"> The Documents tab is where unit/program data is located</w:t>
      </w:r>
      <w:r w:rsidR="005E0E75">
        <w:rPr>
          <w:rFonts w:ascii="Arial" w:hAnsi="Arial"/>
          <w:color w:val="1F497D" w:themeColor="text2"/>
          <w:sz w:val="24"/>
          <w:szCs w:val="24"/>
        </w:rPr>
        <w:t xml:space="preserve"> along with a link to the comprehensive ARCC report website</w:t>
      </w:r>
      <w:r w:rsidRPr="00C414D0">
        <w:rPr>
          <w:rFonts w:ascii="Arial" w:hAnsi="Arial"/>
          <w:color w:val="1F497D" w:themeColor="text2"/>
          <w:sz w:val="24"/>
          <w:szCs w:val="24"/>
        </w:rPr>
        <w:t xml:space="preserve">. </w:t>
      </w:r>
      <w:r w:rsidR="00C414D0" w:rsidRPr="00C414D0">
        <w:rPr>
          <w:rFonts w:ascii="Arial" w:hAnsi="Arial"/>
          <w:color w:val="1F497D" w:themeColor="text2"/>
          <w:sz w:val="24"/>
          <w:szCs w:val="24"/>
        </w:rPr>
        <w:t>O</w:t>
      </w:r>
      <w:r w:rsidRPr="00C414D0">
        <w:rPr>
          <w:rFonts w:ascii="Arial" w:hAnsi="Arial"/>
          <w:color w:val="1F497D" w:themeColor="text2"/>
          <w:sz w:val="24"/>
          <w:szCs w:val="24"/>
        </w:rPr>
        <w:t xml:space="preserve">n the General page is a short unit/program description and a brief mission statement. The mission statement should align with and support the college mission. </w:t>
      </w:r>
      <w:r w:rsidR="00012CBC" w:rsidRPr="00012CBC">
        <w:rPr>
          <w:rFonts w:ascii="Arial" w:hAnsi="Arial"/>
          <w:b/>
          <w:color w:val="1F497D" w:themeColor="text2"/>
          <w:sz w:val="24"/>
          <w:szCs w:val="24"/>
        </w:rPr>
        <w:t xml:space="preserve">If your </w:t>
      </w:r>
      <w:r w:rsidR="00012CBC">
        <w:rPr>
          <w:rFonts w:ascii="Arial" w:hAnsi="Arial"/>
          <w:b/>
          <w:color w:val="1F497D" w:themeColor="text2"/>
          <w:sz w:val="24"/>
          <w:szCs w:val="24"/>
        </w:rPr>
        <w:t>unit/</w:t>
      </w:r>
      <w:r w:rsidR="00012CBC" w:rsidRPr="00012CBC">
        <w:rPr>
          <w:rFonts w:ascii="Arial" w:hAnsi="Arial"/>
          <w:b/>
          <w:color w:val="1F497D" w:themeColor="text2"/>
          <w:sz w:val="24"/>
          <w:szCs w:val="24"/>
        </w:rPr>
        <w:t xml:space="preserve">program has not completed a </w:t>
      </w:r>
      <w:r w:rsidR="00012CBC">
        <w:rPr>
          <w:rFonts w:ascii="Arial" w:hAnsi="Arial"/>
          <w:b/>
          <w:color w:val="1F497D" w:themeColor="text2"/>
          <w:sz w:val="24"/>
          <w:szCs w:val="24"/>
        </w:rPr>
        <w:t xml:space="preserve">description and/or a </w:t>
      </w:r>
      <w:r w:rsidR="00012CBC" w:rsidRPr="00012CBC">
        <w:rPr>
          <w:rFonts w:ascii="Arial" w:hAnsi="Arial"/>
          <w:b/>
          <w:color w:val="1F497D" w:themeColor="text2"/>
          <w:sz w:val="24"/>
          <w:szCs w:val="24"/>
        </w:rPr>
        <w:t>mission statement, you need to do so.</w:t>
      </w:r>
      <w:r w:rsidR="00012CBC">
        <w:rPr>
          <w:rFonts w:ascii="Arial" w:hAnsi="Arial"/>
          <w:color w:val="1F497D" w:themeColor="text2"/>
          <w:sz w:val="24"/>
          <w:szCs w:val="24"/>
        </w:rPr>
        <w:t xml:space="preserve"> If you have a website for your unit/program, enter the URL and p</w:t>
      </w:r>
      <w:r w:rsidRPr="00C414D0">
        <w:rPr>
          <w:rFonts w:ascii="Arial" w:hAnsi="Arial"/>
          <w:color w:val="1F497D" w:themeColor="text2"/>
          <w:sz w:val="24"/>
          <w:szCs w:val="24"/>
        </w:rPr>
        <w:t xml:space="preserve">lease indicate when </w:t>
      </w:r>
      <w:r w:rsidR="00012CBC">
        <w:rPr>
          <w:rFonts w:ascii="Arial" w:hAnsi="Arial"/>
          <w:color w:val="1F497D" w:themeColor="text2"/>
          <w:sz w:val="24"/>
          <w:szCs w:val="24"/>
        </w:rPr>
        <w:t>your site was last updated.</w:t>
      </w:r>
      <w:r w:rsidRPr="00C414D0">
        <w:rPr>
          <w:rFonts w:ascii="Arial" w:hAnsi="Arial"/>
          <w:color w:val="1F497D" w:themeColor="text2"/>
          <w:sz w:val="24"/>
          <w:szCs w:val="24"/>
        </w:rPr>
        <w:t xml:space="preserve"> </w:t>
      </w:r>
    </w:p>
    <w:p w:rsidR="00D3677D" w:rsidRDefault="00012CBC" w:rsidP="00C414D0">
      <w:pPr>
        <w:jc w:val="center"/>
        <w:rPr>
          <w:rFonts w:ascii="Arial" w:hAnsi="Arial"/>
          <w:color w:val="1F497D" w:themeColor="text2"/>
          <w:sz w:val="24"/>
          <w:szCs w:val="24"/>
        </w:rPr>
      </w:pPr>
      <w:r>
        <w:rPr>
          <w:rFonts w:ascii="Arial" w:hAnsi="Arial"/>
          <w:noProof/>
          <w:color w:val="1F497D" w:themeColor="text2"/>
          <w:sz w:val="24"/>
          <w:szCs w:val="24"/>
        </w:rPr>
        <w:lastRenderedPageBreak/>
        <w:drawing>
          <wp:inline distT="0" distB="0" distL="0" distR="0">
            <wp:extent cx="6742415" cy="3333750"/>
            <wp:effectExtent l="19050" t="0" r="1285"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745114" cy="3335084"/>
                    </a:xfrm>
                    <a:prstGeom prst="rect">
                      <a:avLst/>
                    </a:prstGeom>
                    <a:noFill/>
                    <a:ln w="9525">
                      <a:noFill/>
                      <a:miter lim="800000"/>
                      <a:headEnd/>
                      <a:tailEnd/>
                    </a:ln>
                  </pic:spPr>
                </pic:pic>
              </a:graphicData>
            </a:graphic>
          </wp:inline>
        </w:drawing>
      </w:r>
    </w:p>
    <w:p w:rsidR="00012CBC" w:rsidRDefault="00012CBC" w:rsidP="00C414D0">
      <w:pPr>
        <w:jc w:val="center"/>
        <w:rPr>
          <w:rFonts w:ascii="Arial" w:hAnsi="Arial"/>
          <w:color w:val="1F497D" w:themeColor="text2"/>
          <w:sz w:val="24"/>
          <w:szCs w:val="24"/>
        </w:rPr>
      </w:pPr>
    </w:p>
    <w:p w:rsidR="00AF1708" w:rsidRDefault="00D331DF" w:rsidP="00D331DF">
      <w:pPr>
        <w:ind w:left="1245"/>
        <w:rPr>
          <w:rFonts w:ascii="Arial" w:hAnsi="Arial"/>
          <w:color w:val="1F497D" w:themeColor="text2"/>
          <w:sz w:val="24"/>
          <w:szCs w:val="24"/>
        </w:rPr>
      </w:pPr>
      <w:r>
        <w:rPr>
          <w:rFonts w:ascii="Arial" w:hAnsi="Arial"/>
          <w:color w:val="1F497D" w:themeColor="text2"/>
          <w:sz w:val="24"/>
          <w:szCs w:val="24"/>
        </w:rPr>
        <w:t xml:space="preserve">You should update your unit/program members by either editing existing members, adding new members, or deleting old members. </w:t>
      </w:r>
    </w:p>
    <w:p w:rsidR="00012CBC" w:rsidRPr="00AF1708" w:rsidRDefault="00012CBC" w:rsidP="00012CBC">
      <w:pPr>
        <w:jc w:val="center"/>
        <w:rPr>
          <w:rFonts w:ascii="Arial" w:hAnsi="Arial"/>
          <w:color w:val="1F497D" w:themeColor="text2"/>
          <w:sz w:val="24"/>
          <w:szCs w:val="24"/>
        </w:rPr>
      </w:pPr>
      <w:r>
        <w:rPr>
          <w:rFonts w:ascii="Arial" w:hAnsi="Arial"/>
          <w:noProof/>
          <w:color w:val="1F497D" w:themeColor="text2"/>
          <w:sz w:val="24"/>
          <w:szCs w:val="24"/>
        </w:rPr>
        <w:drawing>
          <wp:inline distT="0" distB="0" distL="0" distR="0">
            <wp:extent cx="6848475" cy="2057400"/>
            <wp:effectExtent l="19050" t="0" r="9525"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848475" cy="2057400"/>
                    </a:xfrm>
                    <a:prstGeom prst="rect">
                      <a:avLst/>
                    </a:prstGeom>
                    <a:noFill/>
                    <a:ln w="9525">
                      <a:noFill/>
                      <a:miter lim="800000"/>
                      <a:headEnd/>
                      <a:tailEnd/>
                    </a:ln>
                  </pic:spPr>
                </pic:pic>
              </a:graphicData>
            </a:graphic>
          </wp:inline>
        </w:drawing>
      </w:r>
    </w:p>
    <w:p w:rsidR="00D3677D" w:rsidRDefault="00D3677D" w:rsidP="00D3677D">
      <w:pPr>
        <w:pStyle w:val="ListParagraph"/>
        <w:numPr>
          <w:ilvl w:val="0"/>
          <w:numId w:val="1"/>
        </w:numPr>
        <w:rPr>
          <w:rFonts w:ascii="Arial" w:hAnsi="Arial"/>
          <w:color w:val="1F497D" w:themeColor="text2"/>
          <w:sz w:val="24"/>
        </w:rPr>
      </w:pPr>
      <w:r>
        <w:rPr>
          <w:rFonts w:ascii="Arial" w:hAnsi="Arial"/>
          <w:color w:val="1F497D" w:themeColor="text2"/>
          <w:sz w:val="24"/>
        </w:rPr>
        <w:t>As in the past we have three years of review, assessment and planning to address. You can access your unit/program data by clicking on “Documents”. Trends in seat count, retention &amp; success rates and observations/recommendations have been provided by the Office of Instituti</w:t>
      </w:r>
      <w:r w:rsidR="00C414D0">
        <w:rPr>
          <w:rFonts w:ascii="Arial" w:hAnsi="Arial"/>
          <w:color w:val="1F497D" w:themeColor="text2"/>
          <w:sz w:val="24"/>
        </w:rPr>
        <w:t>onal Research</w:t>
      </w:r>
      <w:r w:rsidR="00647A4F">
        <w:rPr>
          <w:rFonts w:ascii="Arial" w:hAnsi="Arial"/>
          <w:color w:val="1F497D" w:themeColor="text2"/>
          <w:sz w:val="24"/>
        </w:rPr>
        <w:t xml:space="preserve"> along with a link to the most current ARCC data</w:t>
      </w:r>
      <w:r w:rsidR="00C414D0">
        <w:rPr>
          <w:rFonts w:ascii="Arial" w:hAnsi="Arial"/>
          <w:color w:val="1F497D" w:themeColor="text2"/>
          <w:sz w:val="24"/>
        </w:rPr>
        <w:t>. Click on the 2009/2010</w:t>
      </w:r>
      <w:r>
        <w:rPr>
          <w:rFonts w:ascii="Arial" w:hAnsi="Arial"/>
          <w:color w:val="1F497D" w:themeColor="text2"/>
          <w:sz w:val="24"/>
        </w:rPr>
        <w:t xml:space="preserve"> tab. Below is an example. </w:t>
      </w:r>
      <w:r>
        <w:rPr>
          <w:rFonts w:ascii="Arial" w:hAnsi="Arial"/>
          <w:b/>
          <w:color w:val="1F497D" w:themeColor="text2"/>
          <w:sz w:val="24"/>
        </w:rPr>
        <w:t>Notice there are no narrow columns!</w:t>
      </w:r>
      <w:r>
        <w:rPr>
          <w:rFonts w:ascii="Arial" w:hAnsi="Arial"/>
          <w:color w:val="1F497D" w:themeColor="text2"/>
          <w:sz w:val="24"/>
        </w:rPr>
        <w:t xml:space="preserve"> You can even widen these by clicking on the lines separating the columns. Units/programs should update the status and status reason by clicking on “Edit”. They should also update the “Program Improvements” column indicating what improvements were made to the unit/program by the attainment of the objectives. Remember, we are at the sustainable, continuous quality improvement level!</w:t>
      </w:r>
    </w:p>
    <w:p w:rsidR="00D3677D" w:rsidRDefault="00D3677D" w:rsidP="00D3677D">
      <w:pPr>
        <w:rPr>
          <w:rFonts w:ascii="Arial" w:hAnsi="Arial"/>
          <w:color w:val="1F497D" w:themeColor="text2"/>
          <w:sz w:val="24"/>
        </w:rPr>
      </w:pPr>
    </w:p>
    <w:p w:rsidR="007C509C" w:rsidRDefault="007C509C" w:rsidP="00C414D0">
      <w:pPr>
        <w:jc w:val="center"/>
        <w:rPr>
          <w:rFonts w:ascii="Arial" w:hAnsi="Arial"/>
          <w:color w:val="1F497D" w:themeColor="text2"/>
          <w:sz w:val="24"/>
        </w:rPr>
      </w:pPr>
    </w:p>
    <w:p w:rsidR="007C509C" w:rsidRDefault="00C414D0" w:rsidP="00C414D0">
      <w:pPr>
        <w:jc w:val="center"/>
        <w:rPr>
          <w:rFonts w:ascii="Arial" w:hAnsi="Arial"/>
          <w:color w:val="1F497D" w:themeColor="text2"/>
          <w:sz w:val="24"/>
        </w:rPr>
      </w:pPr>
      <w:r>
        <w:rPr>
          <w:rFonts w:ascii="Arial" w:hAnsi="Arial"/>
          <w:noProof/>
          <w:color w:val="1F497D" w:themeColor="text2"/>
          <w:sz w:val="24"/>
        </w:rPr>
        <w:lastRenderedPageBreak/>
        <w:drawing>
          <wp:inline distT="0" distB="0" distL="0" distR="0">
            <wp:extent cx="6324600" cy="2858825"/>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324600" cy="2858825"/>
                    </a:xfrm>
                    <a:prstGeom prst="rect">
                      <a:avLst/>
                    </a:prstGeom>
                    <a:noFill/>
                    <a:ln w="9525">
                      <a:noFill/>
                      <a:miter lim="800000"/>
                      <a:headEnd/>
                      <a:tailEnd/>
                    </a:ln>
                  </pic:spPr>
                </pic:pic>
              </a:graphicData>
            </a:graphic>
          </wp:inline>
        </w:drawing>
      </w:r>
    </w:p>
    <w:p w:rsidR="007C509C" w:rsidRDefault="007C509C" w:rsidP="00D3677D">
      <w:pPr>
        <w:rPr>
          <w:rFonts w:ascii="Arial" w:hAnsi="Arial"/>
          <w:color w:val="1F497D" w:themeColor="text2"/>
          <w:sz w:val="24"/>
        </w:rPr>
      </w:pPr>
    </w:p>
    <w:p w:rsidR="00D3677D" w:rsidRDefault="00C414D0" w:rsidP="00D3677D">
      <w:pPr>
        <w:pStyle w:val="ListParagraph"/>
        <w:numPr>
          <w:ilvl w:val="0"/>
          <w:numId w:val="1"/>
        </w:numPr>
        <w:rPr>
          <w:rFonts w:ascii="Arial" w:hAnsi="Arial"/>
          <w:color w:val="1F497D" w:themeColor="text2"/>
          <w:sz w:val="24"/>
        </w:rPr>
      </w:pPr>
      <w:r>
        <w:rPr>
          <w:rFonts w:ascii="Arial" w:hAnsi="Arial"/>
          <w:color w:val="1F497D" w:themeColor="text2"/>
          <w:sz w:val="24"/>
        </w:rPr>
        <w:t>2010/2011</w:t>
      </w:r>
      <w:r w:rsidR="00D3677D">
        <w:rPr>
          <w:rFonts w:ascii="Arial" w:hAnsi="Arial"/>
          <w:color w:val="1F497D" w:themeColor="text2"/>
          <w:sz w:val="24"/>
        </w:rPr>
        <w:t xml:space="preserve"> Pro</w:t>
      </w:r>
      <w:r>
        <w:rPr>
          <w:rFonts w:ascii="Arial" w:hAnsi="Arial"/>
          <w:color w:val="1F497D" w:themeColor="text2"/>
          <w:sz w:val="24"/>
        </w:rPr>
        <w:t>gress Report: Click on the “2010/2011</w:t>
      </w:r>
      <w:r w:rsidR="00D3677D">
        <w:rPr>
          <w:rFonts w:ascii="Arial" w:hAnsi="Arial"/>
          <w:color w:val="1F497D" w:themeColor="text2"/>
          <w:sz w:val="24"/>
        </w:rPr>
        <w:t xml:space="preserve">” </w:t>
      </w:r>
      <w:r w:rsidR="007C509C">
        <w:rPr>
          <w:rFonts w:ascii="Arial" w:hAnsi="Arial"/>
          <w:color w:val="1F497D" w:themeColor="text2"/>
          <w:sz w:val="24"/>
        </w:rPr>
        <w:t>tab</w:t>
      </w:r>
      <w:r w:rsidR="00D3677D">
        <w:rPr>
          <w:rFonts w:ascii="Arial" w:hAnsi="Arial"/>
          <w:color w:val="1F497D" w:themeColor="text2"/>
          <w:sz w:val="24"/>
        </w:rPr>
        <w:t xml:space="preserve">. The objectives you developed last Fall should appear. Please report the status and reason for status. If your program has experienced improvements based on achievement of the objective, please indicate what those improvements are in the last column. If it is too early, you will have an opportunity to reflect on this, have a unit/program dialogue, and report improvements next year. </w:t>
      </w:r>
    </w:p>
    <w:p w:rsidR="00C414D0" w:rsidRDefault="00C414D0" w:rsidP="00C414D0">
      <w:pPr>
        <w:pStyle w:val="ListParagraph"/>
        <w:ind w:left="1260"/>
        <w:rPr>
          <w:rFonts w:ascii="Arial" w:hAnsi="Arial"/>
          <w:color w:val="1F497D" w:themeColor="text2"/>
          <w:sz w:val="24"/>
        </w:rPr>
      </w:pPr>
    </w:p>
    <w:p w:rsidR="00D3677D" w:rsidRDefault="00C414D0" w:rsidP="00C414D0">
      <w:pPr>
        <w:jc w:val="center"/>
        <w:rPr>
          <w:rFonts w:ascii="Arial" w:hAnsi="Arial"/>
          <w:color w:val="1F497D" w:themeColor="text2"/>
          <w:sz w:val="24"/>
        </w:rPr>
      </w:pPr>
      <w:r>
        <w:rPr>
          <w:rFonts w:ascii="Arial" w:hAnsi="Arial"/>
          <w:noProof/>
          <w:color w:val="1F497D" w:themeColor="text2"/>
          <w:sz w:val="24"/>
        </w:rPr>
        <w:drawing>
          <wp:inline distT="0" distB="0" distL="0" distR="0">
            <wp:extent cx="6257711" cy="2724150"/>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258456" cy="2724474"/>
                    </a:xfrm>
                    <a:prstGeom prst="rect">
                      <a:avLst/>
                    </a:prstGeom>
                    <a:noFill/>
                    <a:ln w="9525">
                      <a:noFill/>
                      <a:miter lim="800000"/>
                      <a:headEnd/>
                      <a:tailEnd/>
                    </a:ln>
                  </pic:spPr>
                </pic:pic>
              </a:graphicData>
            </a:graphic>
          </wp:inline>
        </w:drawing>
      </w:r>
    </w:p>
    <w:p w:rsidR="00012CBC" w:rsidRDefault="00012CBC" w:rsidP="00C414D0">
      <w:pPr>
        <w:jc w:val="center"/>
        <w:rPr>
          <w:rFonts w:ascii="Arial" w:hAnsi="Arial"/>
          <w:color w:val="1F497D" w:themeColor="text2"/>
          <w:sz w:val="24"/>
        </w:rPr>
      </w:pPr>
    </w:p>
    <w:p w:rsidR="007C509C" w:rsidRPr="00012CBC" w:rsidRDefault="00C414D0" w:rsidP="00D3677D">
      <w:pPr>
        <w:pStyle w:val="ListParagraph"/>
        <w:numPr>
          <w:ilvl w:val="0"/>
          <w:numId w:val="1"/>
        </w:numPr>
        <w:rPr>
          <w:rFonts w:ascii="Arial" w:hAnsi="Arial"/>
          <w:color w:val="1F497D" w:themeColor="text2"/>
          <w:sz w:val="24"/>
        </w:rPr>
      </w:pPr>
      <w:r w:rsidRPr="00012CBC">
        <w:rPr>
          <w:rFonts w:ascii="Arial" w:hAnsi="Arial"/>
          <w:color w:val="1F497D" w:themeColor="text2"/>
          <w:sz w:val="24"/>
        </w:rPr>
        <w:t>New Fall 2011</w:t>
      </w:r>
      <w:r w:rsidR="00D3677D" w:rsidRPr="00012CBC">
        <w:rPr>
          <w:rFonts w:ascii="Arial" w:hAnsi="Arial"/>
          <w:color w:val="1F497D" w:themeColor="text2"/>
          <w:sz w:val="24"/>
        </w:rPr>
        <w:t xml:space="preserve"> Planning Objectives. Below is the template for developing objectives and plans for this year. By clicking on “New” for each new objective, you will get the page below this one. Click in each box to input the information and </w:t>
      </w:r>
      <w:r w:rsidR="00D3677D" w:rsidRPr="00012CBC">
        <w:rPr>
          <w:rFonts w:ascii="Arial" w:hAnsi="Arial"/>
          <w:b/>
          <w:color w:val="1F497D" w:themeColor="text2"/>
          <w:sz w:val="24"/>
        </w:rPr>
        <w:t>click on “Update” in the lower right-hand corner to save any information</w:t>
      </w:r>
      <w:r w:rsidR="00D3677D" w:rsidRPr="00012CBC">
        <w:rPr>
          <w:rFonts w:ascii="Arial" w:hAnsi="Arial"/>
          <w:color w:val="1F497D" w:themeColor="text2"/>
          <w:sz w:val="24"/>
        </w:rPr>
        <w:t xml:space="preserve">. </w:t>
      </w:r>
    </w:p>
    <w:p w:rsidR="00D3677D" w:rsidRDefault="00012CBC" w:rsidP="00012CBC">
      <w:pPr>
        <w:jc w:val="center"/>
        <w:rPr>
          <w:rFonts w:ascii="Arial" w:hAnsi="Arial"/>
          <w:color w:val="1F497D" w:themeColor="text2"/>
          <w:sz w:val="24"/>
        </w:rPr>
      </w:pPr>
      <w:r>
        <w:rPr>
          <w:rFonts w:ascii="Arial" w:hAnsi="Arial"/>
          <w:noProof/>
          <w:color w:val="1F497D" w:themeColor="text2"/>
          <w:sz w:val="24"/>
        </w:rPr>
        <w:lastRenderedPageBreak/>
        <w:drawing>
          <wp:inline distT="0" distB="0" distL="0" distR="0">
            <wp:extent cx="6858000" cy="1657350"/>
            <wp:effectExtent l="1905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6858000" cy="1657350"/>
                    </a:xfrm>
                    <a:prstGeom prst="rect">
                      <a:avLst/>
                    </a:prstGeom>
                    <a:noFill/>
                    <a:ln w="9525">
                      <a:noFill/>
                      <a:miter lim="800000"/>
                      <a:headEnd/>
                      <a:tailEnd/>
                    </a:ln>
                  </pic:spPr>
                </pic:pic>
              </a:graphicData>
            </a:graphic>
          </wp:inline>
        </w:drawing>
      </w:r>
    </w:p>
    <w:p w:rsidR="00D3677D" w:rsidRDefault="00012CBC" w:rsidP="00012CBC">
      <w:pPr>
        <w:jc w:val="center"/>
        <w:rPr>
          <w:rFonts w:ascii="Arial" w:hAnsi="Arial"/>
          <w:color w:val="1F497D" w:themeColor="text2"/>
          <w:sz w:val="24"/>
        </w:rPr>
      </w:pPr>
      <w:r>
        <w:rPr>
          <w:rFonts w:ascii="Arial" w:hAnsi="Arial"/>
          <w:noProof/>
          <w:color w:val="1F497D" w:themeColor="text2"/>
          <w:sz w:val="24"/>
        </w:rPr>
        <w:drawing>
          <wp:inline distT="0" distB="0" distL="0" distR="0">
            <wp:extent cx="5523537" cy="7391400"/>
            <wp:effectExtent l="19050" t="0" r="963"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523537" cy="7391400"/>
                    </a:xfrm>
                    <a:prstGeom prst="rect">
                      <a:avLst/>
                    </a:prstGeom>
                    <a:noFill/>
                    <a:ln w="9525">
                      <a:noFill/>
                      <a:miter lim="800000"/>
                      <a:headEnd/>
                      <a:tailEnd/>
                    </a:ln>
                  </pic:spPr>
                </pic:pic>
              </a:graphicData>
            </a:graphic>
          </wp:inline>
        </w:drawing>
      </w:r>
    </w:p>
    <w:p w:rsidR="00D3677D" w:rsidRDefault="00D3677D" w:rsidP="00D3677D">
      <w:pPr>
        <w:pStyle w:val="ListParagraph"/>
        <w:numPr>
          <w:ilvl w:val="0"/>
          <w:numId w:val="1"/>
        </w:numPr>
        <w:rPr>
          <w:rFonts w:ascii="Arial" w:hAnsi="Arial"/>
          <w:color w:val="1F497D" w:themeColor="text2"/>
          <w:sz w:val="24"/>
        </w:rPr>
      </w:pPr>
      <w:r>
        <w:rPr>
          <w:rFonts w:ascii="Arial" w:hAnsi="Arial"/>
          <w:color w:val="1F497D" w:themeColor="text2"/>
          <w:sz w:val="24"/>
        </w:rPr>
        <w:t>Core Indicator Section: CTE units/programs are to complete this section a part of which is shown below:</w:t>
      </w:r>
    </w:p>
    <w:p w:rsidR="00D3677D" w:rsidRDefault="00012CBC" w:rsidP="00D3677D">
      <w:pPr>
        <w:rPr>
          <w:rFonts w:ascii="Arial" w:hAnsi="Arial"/>
          <w:color w:val="1F497D" w:themeColor="text2"/>
          <w:sz w:val="24"/>
        </w:rPr>
      </w:pPr>
      <w:r>
        <w:rPr>
          <w:rFonts w:ascii="Arial" w:hAnsi="Arial"/>
          <w:noProof/>
          <w:color w:val="1F497D" w:themeColor="text2"/>
          <w:sz w:val="24"/>
        </w:rPr>
        <w:drawing>
          <wp:inline distT="0" distB="0" distL="0" distR="0">
            <wp:extent cx="6848475" cy="2638425"/>
            <wp:effectExtent l="19050" t="0" r="9525"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6848475" cy="2638425"/>
                    </a:xfrm>
                    <a:prstGeom prst="rect">
                      <a:avLst/>
                    </a:prstGeom>
                    <a:noFill/>
                    <a:ln w="9525">
                      <a:noFill/>
                      <a:miter lim="800000"/>
                      <a:headEnd/>
                      <a:tailEnd/>
                    </a:ln>
                  </pic:spPr>
                </pic:pic>
              </a:graphicData>
            </a:graphic>
          </wp:inline>
        </w:drawing>
      </w:r>
    </w:p>
    <w:p w:rsidR="00D331DF" w:rsidRDefault="00D331DF" w:rsidP="00D3677D">
      <w:pPr>
        <w:rPr>
          <w:rFonts w:ascii="Arial" w:hAnsi="Arial"/>
          <w:color w:val="1F497D" w:themeColor="text2"/>
          <w:sz w:val="24"/>
        </w:rPr>
      </w:pPr>
    </w:p>
    <w:p w:rsidR="00D3677D" w:rsidRPr="005E0E75" w:rsidRDefault="00D3677D" w:rsidP="00D3677D">
      <w:pPr>
        <w:pStyle w:val="ListParagraph"/>
        <w:numPr>
          <w:ilvl w:val="0"/>
          <w:numId w:val="1"/>
        </w:numPr>
        <w:rPr>
          <w:rFonts w:ascii="Arial" w:hAnsi="Arial"/>
          <w:b/>
          <w:color w:val="1F497D" w:themeColor="text2"/>
          <w:sz w:val="24"/>
        </w:rPr>
      </w:pPr>
      <w:r w:rsidRPr="005E0E75">
        <w:rPr>
          <w:rFonts w:ascii="Arial" w:hAnsi="Arial"/>
          <w:color w:val="1F497D" w:themeColor="text2"/>
          <w:sz w:val="24"/>
        </w:rPr>
        <w:t>PSLO/Assessment. This section separates programs from units. The Teaching and Learning Project has re</w:t>
      </w:r>
      <w:r w:rsidR="0055773A" w:rsidRPr="005E0E75">
        <w:rPr>
          <w:rFonts w:ascii="Arial" w:hAnsi="Arial"/>
          <w:color w:val="1F497D" w:themeColor="text2"/>
          <w:sz w:val="24"/>
        </w:rPr>
        <w:t xml:space="preserve">cently determined that </w:t>
      </w:r>
      <w:r w:rsidR="0055773A" w:rsidRPr="005E0E75">
        <w:rPr>
          <w:rFonts w:ascii="Arial" w:hAnsi="Arial"/>
          <w:b/>
          <w:color w:val="1F497D" w:themeColor="text2"/>
          <w:sz w:val="24"/>
        </w:rPr>
        <w:t>f</w:t>
      </w:r>
      <w:r w:rsidRPr="005E0E75">
        <w:rPr>
          <w:rFonts w:ascii="Arial" w:hAnsi="Arial"/>
          <w:b/>
          <w:color w:val="1F497D" w:themeColor="text2"/>
          <w:sz w:val="24"/>
        </w:rPr>
        <w:t>or the purposes of assessment, a program at LMC shall be defined as:</w:t>
      </w:r>
    </w:p>
    <w:p w:rsidR="00D3677D" w:rsidRPr="005E0E75" w:rsidRDefault="00D3677D" w:rsidP="00D3677D">
      <w:pPr>
        <w:rPr>
          <w:rFonts w:ascii="Arial" w:hAnsi="Arial"/>
          <w:color w:val="1F497D" w:themeColor="text2"/>
          <w:sz w:val="24"/>
        </w:rPr>
      </w:pPr>
    </w:p>
    <w:p w:rsidR="00D3677D" w:rsidRPr="005E0E75" w:rsidRDefault="00D3677D" w:rsidP="00D3677D">
      <w:pPr>
        <w:pStyle w:val="ListParagraph"/>
        <w:numPr>
          <w:ilvl w:val="0"/>
          <w:numId w:val="2"/>
        </w:numPr>
        <w:rPr>
          <w:rFonts w:ascii="Arial" w:hAnsi="Arial"/>
          <w:color w:val="1F497D" w:themeColor="text2"/>
          <w:sz w:val="24"/>
        </w:rPr>
      </w:pPr>
      <w:r w:rsidRPr="005E0E75">
        <w:rPr>
          <w:rFonts w:ascii="Arial" w:hAnsi="Arial"/>
          <w:color w:val="1F497D" w:themeColor="text2"/>
          <w:sz w:val="24"/>
        </w:rPr>
        <w:t>A program of study leading to a degree</w:t>
      </w:r>
    </w:p>
    <w:p w:rsidR="00D3677D" w:rsidRPr="005E0E75" w:rsidRDefault="00D3677D" w:rsidP="00D3677D">
      <w:pPr>
        <w:pStyle w:val="ListParagraph"/>
        <w:numPr>
          <w:ilvl w:val="0"/>
          <w:numId w:val="2"/>
        </w:numPr>
        <w:rPr>
          <w:rFonts w:ascii="Arial" w:hAnsi="Arial"/>
          <w:color w:val="1F497D" w:themeColor="text2"/>
          <w:sz w:val="24"/>
        </w:rPr>
      </w:pPr>
      <w:r w:rsidRPr="005E0E75">
        <w:rPr>
          <w:rFonts w:ascii="Arial" w:hAnsi="Arial"/>
          <w:color w:val="1F497D" w:themeColor="text2"/>
          <w:sz w:val="24"/>
        </w:rPr>
        <w:t>A program of study leading to a state-approved certificate</w:t>
      </w:r>
    </w:p>
    <w:p w:rsidR="00D3677D" w:rsidRPr="005E0E75" w:rsidRDefault="00D3677D" w:rsidP="00D3677D">
      <w:pPr>
        <w:pStyle w:val="ListParagraph"/>
        <w:numPr>
          <w:ilvl w:val="0"/>
          <w:numId w:val="2"/>
        </w:numPr>
        <w:rPr>
          <w:rFonts w:ascii="Arial" w:hAnsi="Arial"/>
          <w:color w:val="1F497D" w:themeColor="text2"/>
          <w:sz w:val="24"/>
        </w:rPr>
      </w:pPr>
      <w:r w:rsidRPr="005E0E75">
        <w:rPr>
          <w:rFonts w:ascii="Arial" w:hAnsi="Arial"/>
          <w:color w:val="1F497D" w:themeColor="text2"/>
          <w:sz w:val="24"/>
        </w:rPr>
        <w:t>An organized service or sequence of courses leading to a defined objective</w:t>
      </w:r>
    </w:p>
    <w:p w:rsidR="00D3677D" w:rsidRPr="005E0E75" w:rsidRDefault="00D3677D" w:rsidP="00D3677D">
      <w:pPr>
        <w:rPr>
          <w:rFonts w:ascii="Arial" w:hAnsi="Arial"/>
          <w:color w:val="1F497D" w:themeColor="text2"/>
          <w:sz w:val="24"/>
        </w:rPr>
      </w:pPr>
    </w:p>
    <w:p w:rsidR="00D3677D" w:rsidRPr="005E0E75" w:rsidRDefault="00D3677D" w:rsidP="00D3677D">
      <w:pPr>
        <w:ind w:left="720"/>
        <w:rPr>
          <w:rFonts w:ascii="Arial" w:hAnsi="Arial"/>
          <w:color w:val="1F497D" w:themeColor="text2"/>
          <w:sz w:val="24"/>
        </w:rPr>
      </w:pPr>
      <w:r w:rsidRPr="005E0E75">
        <w:rPr>
          <w:rFonts w:ascii="Arial" w:hAnsi="Arial"/>
          <w:color w:val="1F497D" w:themeColor="text2"/>
          <w:sz w:val="24"/>
        </w:rPr>
        <w:t>Units that don’t satis</w:t>
      </w:r>
      <w:r w:rsidR="00E50E9B" w:rsidRPr="005E0E75">
        <w:rPr>
          <w:rFonts w:ascii="Arial" w:hAnsi="Arial"/>
          <w:color w:val="1F497D" w:themeColor="text2"/>
          <w:sz w:val="24"/>
        </w:rPr>
        <w:t>fy this definition are not required</w:t>
      </w:r>
      <w:r w:rsidRPr="005E0E75">
        <w:rPr>
          <w:rFonts w:ascii="Arial" w:hAnsi="Arial"/>
          <w:color w:val="1F497D" w:themeColor="text2"/>
          <w:sz w:val="24"/>
        </w:rPr>
        <w:t xml:space="preserve"> to </w:t>
      </w:r>
      <w:r w:rsidR="0055773A" w:rsidRPr="005E0E75">
        <w:rPr>
          <w:rFonts w:ascii="Arial" w:hAnsi="Arial"/>
          <w:color w:val="1F497D" w:themeColor="text2"/>
          <w:sz w:val="24"/>
        </w:rPr>
        <w:t xml:space="preserve">establish and </w:t>
      </w:r>
      <w:r w:rsidRPr="005E0E75">
        <w:rPr>
          <w:rFonts w:ascii="Arial" w:hAnsi="Arial"/>
          <w:color w:val="1F497D" w:themeColor="text2"/>
          <w:sz w:val="24"/>
        </w:rPr>
        <w:t>assess PSLOs (Student Learning Outcomes are probably not appropriate for units) and may wish to remove any PSLOs they developed in the past. Student Service programs</w:t>
      </w:r>
      <w:r w:rsidR="00E50E9B" w:rsidRPr="005E0E75">
        <w:rPr>
          <w:rFonts w:ascii="Arial" w:hAnsi="Arial"/>
          <w:color w:val="1F497D" w:themeColor="text2"/>
          <w:sz w:val="24"/>
        </w:rPr>
        <w:t>, ESL</w:t>
      </w:r>
      <w:r w:rsidRPr="005E0E75">
        <w:rPr>
          <w:rFonts w:ascii="Arial" w:hAnsi="Arial"/>
          <w:color w:val="1F497D" w:themeColor="text2"/>
          <w:sz w:val="24"/>
        </w:rPr>
        <w:t xml:space="preserve"> and Developmental Math and English are examples of </w:t>
      </w:r>
      <w:r w:rsidR="00E50E9B" w:rsidRPr="005E0E75">
        <w:rPr>
          <w:rFonts w:ascii="Arial" w:hAnsi="Arial"/>
          <w:color w:val="1F497D" w:themeColor="text2"/>
          <w:sz w:val="24"/>
        </w:rPr>
        <w:t>an “organized service or sequence of courses leading to a defined objective.</w:t>
      </w:r>
      <w:r w:rsidRPr="005E0E75">
        <w:rPr>
          <w:rFonts w:ascii="Arial" w:hAnsi="Arial"/>
          <w:color w:val="1F497D" w:themeColor="text2"/>
          <w:sz w:val="24"/>
        </w:rPr>
        <w:t xml:space="preserve"> </w:t>
      </w:r>
    </w:p>
    <w:p w:rsidR="00D3677D" w:rsidRPr="005E0E75" w:rsidRDefault="00D3677D" w:rsidP="00D3677D">
      <w:pPr>
        <w:rPr>
          <w:rFonts w:ascii="Arial" w:hAnsi="Arial"/>
          <w:color w:val="1F497D" w:themeColor="text2"/>
          <w:sz w:val="24"/>
        </w:rPr>
      </w:pPr>
    </w:p>
    <w:p w:rsidR="00647A4F" w:rsidRDefault="00D3677D" w:rsidP="00AF1708">
      <w:pPr>
        <w:ind w:left="720"/>
        <w:rPr>
          <w:rFonts w:ascii="Arial" w:hAnsi="Arial"/>
          <w:color w:val="1F497D" w:themeColor="text2"/>
          <w:sz w:val="24"/>
        </w:rPr>
      </w:pPr>
      <w:r w:rsidRPr="005E0E75">
        <w:rPr>
          <w:rFonts w:ascii="Arial" w:hAnsi="Arial"/>
          <w:color w:val="1F497D" w:themeColor="text2"/>
          <w:sz w:val="24"/>
        </w:rPr>
        <w:t>Programs</w:t>
      </w:r>
      <w:r w:rsidR="00012CBC" w:rsidRPr="005E0E75">
        <w:rPr>
          <w:rFonts w:ascii="Arial" w:hAnsi="Arial"/>
          <w:color w:val="1F497D" w:themeColor="text2"/>
          <w:sz w:val="24"/>
        </w:rPr>
        <w:t xml:space="preserve">: </w:t>
      </w:r>
      <w:r w:rsidR="005E0E75" w:rsidRPr="00647A4F">
        <w:rPr>
          <w:rFonts w:ascii="Arial" w:hAnsi="Arial"/>
          <w:b/>
          <w:color w:val="1F497D" w:themeColor="text2"/>
          <w:sz w:val="24"/>
        </w:rPr>
        <w:t>If you have not already done so</w:t>
      </w:r>
      <w:r w:rsidR="005E0E75" w:rsidRPr="005E0E75">
        <w:rPr>
          <w:rFonts w:ascii="Arial" w:hAnsi="Arial"/>
          <w:color w:val="1F497D" w:themeColor="text2"/>
          <w:sz w:val="24"/>
        </w:rPr>
        <w:t>, y</w:t>
      </w:r>
      <w:r w:rsidR="00012CBC" w:rsidRPr="005E0E75">
        <w:rPr>
          <w:rFonts w:ascii="Arial" w:hAnsi="Arial"/>
          <w:color w:val="1F497D" w:themeColor="text2"/>
          <w:sz w:val="24"/>
        </w:rPr>
        <w:t>ou are required to complete a PSLO assessment by the beginning of Fall 2012.</w:t>
      </w:r>
      <w:r w:rsidR="00E50E9B" w:rsidRPr="005E0E75">
        <w:rPr>
          <w:rFonts w:ascii="Arial" w:hAnsi="Arial"/>
          <w:color w:val="1F497D" w:themeColor="text2"/>
          <w:sz w:val="24"/>
        </w:rPr>
        <w:t xml:space="preserve"> In this section you</w:t>
      </w:r>
      <w:r w:rsidRPr="005E0E75">
        <w:rPr>
          <w:rFonts w:ascii="Arial" w:hAnsi="Arial"/>
          <w:color w:val="1F497D" w:themeColor="text2"/>
          <w:sz w:val="24"/>
        </w:rPr>
        <w:t xml:space="preserve"> are to complete the</w:t>
      </w:r>
      <w:r w:rsidR="00AF1708" w:rsidRPr="005E0E75">
        <w:rPr>
          <w:rFonts w:ascii="Arial" w:hAnsi="Arial"/>
          <w:color w:val="1F497D" w:themeColor="text2"/>
          <w:sz w:val="24"/>
        </w:rPr>
        <w:t xml:space="preserve"> </w:t>
      </w:r>
      <w:r w:rsidRPr="005E0E75">
        <w:rPr>
          <w:rFonts w:ascii="Arial" w:hAnsi="Arial"/>
          <w:color w:val="1F497D" w:themeColor="text2"/>
          <w:sz w:val="24"/>
        </w:rPr>
        <w:t>“Teaching and Learning Project Assessment Report” as outlined below</w:t>
      </w:r>
      <w:r w:rsidR="00471568" w:rsidRPr="005E0E75">
        <w:rPr>
          <w:rFonts w:ascii="Arial" w:hAnsi="Arial"/>
          <w:color w:val="1F497D" w:themeColor="text2"/>
          <w:sz w:val="24"/>
        </w:rPr>
        <w:t xml:space="preserve"> (Mac users</w:t>
      </w:r>
      <w:r w:rsidRPr="005E0E75">
        <w:rPr>
          <w:rFonts w:ascii="Arial" w:hAnsi="Arial"/>
          <w:color w:val="1F497D" w:themeColor="text2"/>
          <w:sz w:val="24"/>
        </w:rPr>
        <w:t>:</w:t>
      </w:r>
      <w:r w:rsidR="004162A3" w:rsidRPr="005E0E75">
        <w:rPr>
          <w:rFonts w:ascii="Arial" w:hAnsi="Arial"/>
          <w:color w:val="1F497D" w:themeColor="text2"/>
          <w:sz w:val="24"/>
        </w:rPr>
        <w:t xml:space="preserve"> You can access the P drive by using remote.losmedanos.edu</w:t>
      </w:r>
      <w:r w:rsidR="00471568" w:rsidRPr="005E0E75">
        <w:rPr>
          <w:rFonts w:ascii="Arial" w:hAnsi="Arial"/>
          <w:color w:val="1F497D" w:themeColor="text2"/>
          <w:sz w:val="24"/>
        </w:rPr>
        <w:t>):</w:t>
      </w:r>
      <w:r>
        <w:rPr>
          <w:rFonts w:ascii="Arial" w:hAnsi="Arial"/>
          <w:color w:val="1F497D" w:themeColor="text2"/>
          <w:sz w:val="24"/>
        </w:rPr>
        <w:t xml:space="preserve">            </w:t>
      </w:r>
    </w:p>
    <w:p w:rsidR="00647A4F" w:rsidRDefault="00647A4F" w:rsidP="00AF1708">
      <w:pPr>
        <w:ind w:left="720"/>
        <w:rPr>
          <w:rFonts w:ascii="Arial" w:hAnsi="Arial"/>
          <w:color w:val="1F497D" w:themeColor="text2"/>
          <w:sz w:val="24"/>
        </w:rPr>
      </w:pPr>
    </w:p>
    <w:p w:rsidR="00D3677D" w:rsidRDefault="00647A4F" w:rsidP="00AF1708">
      <w:pPr>
        <w:ind w:left="720"/>
        <w:rPr>
          <w:rFonts w:ascii="Arial" w:hAnsi="Arial"/>
          <w:color w:val="1F497D" w:themeColor="text2"/>
          <w:sz w:val="24"/>
        </w:rPr>
      </w:pPr>
      <w:r>
        <w:rPr>
          <w:rFonts w:ascii="Arial" w:hAnsi="Arial"/>
          <w:noProof/>
          <w:color w:val="1F497D" w:themeColor="text2"/>
          <w:sz w:val="24"/>
        </w:rPr>
        <w:drawing>
          <wp:inline distT="0" distB="0" distL="0" distR="0">
            <wp:extent cx="5495925" cy="2430743"/>
            <wp:effectExtent l="19050" t="0" r="9525"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495925" cy="2430743"/>
                    </a:xfrm>
                    <a:prstGeom prst="rect">
                      <a:avLst/>
                    </a:prstGeom>
                    <a:noFill/>
                    <a:ln w="9525">
                      <a:noFill/>
                      <a:miter lim="800000"/>
                      <a:headEnd/>
                      <a:tailEnd/>
                    </a:ln>
                  </pic:spPr>
                </pic:pic>
              </a:graphicData>
            </a:graphic>
          </wp:inline>
        </w:drawing>
      </w:r>
      <w:r w:rsidR="00D3677D">
        <w:rPr>
          <w:rFonts w:ascii="Arial" w:hAnsi="Arial"/>
          <w:color w:val="1F497D" w:themeColor="text2"/>
          <w:sz w:val="24"/>
        </w:rPr>
        <w:t xml:space="preserve"> </w:t>
      </w:r>
    </w:p>
    <w:p w:rsidR="00D3677D" w:rsidRDefault="00D3677D" w:rsidP="00D3677D">
      <w:pPr>
        <w:rPr>
          <w:rFonts w:ascii="Arial" w:hAnsi="Arial"/>
          <w:color w:val="1F497D" w:themeColor="text2"/>
          <w:sz w:val="24"/>
        </w:rPr>
      </w:pPr>
    </w:p>
    <w:p w:rsidR="00D3677D" w:rsidRDefault="00012CBC" w:rsidP="00D3677D">
      <w:pPr>
        <w:pStyle w:val="ListParagraph"/>
        <w:numPr>
          <w:ilvl w:val="0"/>
          <w:numId w:val="1"/>
        </w:numPr>
        <w:rPr>
          <w:rFonts w:ascii="Arial" w:hAnsi="Arial"/>
          <w:color w:val="1F497D" w:themeColor="text2"/>
          <w:sz w:val="24"/>
        </w:rPr>
      </w:pPr>
      <w:r>
        <w:rPr>
          <w:rFonts w:ascii="Arial" w:hAnsi="Arial"/>
          <w:color w:val="1F497D" w:themeColor="text2"/>
          <w:sz w:val="24"/>
        </w:rPr>
        <w:t>Feedback on the Fall 2011</w:t>
      </w:r>
      <w:r w:rsidR="00D3677D">
        <w:rPr>
          <w:rFonts w:ascii="Arial" w:hAnsi="Arial"/>
          <w:color w:val="1F497D" w:themeColor="text2"/>
          <w:sz w:val="24"/>
        </w:rPr>
        <w:t xml:space="preserve"> Unit/Program Review, Assessment and Planning</w:t>
      </w:r>
    </w:p>
    <w:p w:rsidR="00D3677D" w:rsidRDefault="00D3677D" w:rsidP="00D3677D">
      <w:pPr>
        <w:rPr>
          <w:rFonts w:ascii="Arial" w:hAnsi="Arial"/>
          <w:color w:val="1F497D" w:themeColor="text2"/>
          <w:sz w:val="24"/>
        </w:rPr>
      </w:pPr>
    </w:p>
    <w:p w:rsidR="00D3677D" w:rsidRDefault="00D3677D" w:rsidP="00D3677D">
      <w:pPr>
        <w:ind w:left="1080"/>
        <w:rPr>
          <w:rFonts w:ascii="Arial" w:hAnsi="Arial"/>
          <w:color w:val="1F497D" w:themeColor="text2"/>
          <w:sz w:val="24"/>
        </w:rPr>
      </w:pPr>
      <w:r>
        <w:rPr>
          <w:rFonts w:ascii="Arial" w:hAnsi="Arial"/>
          <w:color w:val="1F497D" w:themeColor="text2"/>
          <w:sz w:val="24"/>
        </w:rPr>
        <w:t xml:space="preserve">Feedback on the design, template, and process </w:t>
      </w:r>
      <w:r w:rsidR="005E0E75">
        <w:rPr>
          <w:rFonts w:ascii="Arial" w:hAnsi="Arial"/>
          <w:color w:val="1F497D" w:themeColor="text2"/>
          <w:sz w:val="24"/>
        </w:rPr>
        <w:t>will be gathered through a survey that can be accessed by clicking on the link located on the left hand side of the program review application (see below). You need to leave feedback on the process upon the completion of your updates and creation of your new objectives.</w:t>
      </w:r>
    </w:p>
    <w:p w:rsidR="00647A4F" w:rsidRDefault="00647A4F" w:rsidP="00D3677D">
      <w:pPr>
        <w:ind w:left="1080"/>
        <w:rPr>
          <w:rFonts w:ascii="Arial" w:hAnsi="Arial"/>
          <w:color w:val="1F497D" w:themeColor="text2"/>
          <w:sz w:val="24"/>
        </w:rPr>
      </w:pPr>
      <w:r>
        <w:rPr>
          <w:rFonts w:ascii="Arial" w:hAnsi="Arial"/>
          <w:noProof/>
          <w:color w:val="1F497D" w:themeColor="text2"/>
          <w:sz w:val="24"/>
        </w:rPr>
        <w:drawing>
          <wp:inline distT="0" distB="0" distL="0" distR="0">
            <wp:extent cx="5867400" cy="2461048"/>
            <wp:effectExtent l="19050" t="0" r="0"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5867400" cy="2461048"/>
                    </a:xfrm>
                    <a:prstGeom prst="rect">
                      <a:avLst/>
                    </a:prstGeom>
                    <a:noFill/>
                    <a:ln w="9525">
                      <a:noFill/>
                      <a:miter lim="800000"/>
                      <a:headEnd/>
                      <a:tailEnd/>
                    </a:ln>
                  </pic:spPr>
                </pic:pic>
              </a:graphicData>
            </a:graphic>
          </wp:inline>
        </w:drawing>
      </w:r>
    </w:p>
    <w:sectPr w:rsidR="00647A4F" w:rsidSect="00AF17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A4" w:rsidRDefault="00D25FA4" w:rsidP="00AF1708">
      <w:r>
        <w:separator/>
      </w:r>
    </w:p>
  </w:endnote>
  <w:endnote w:type="continuationSeparator" w:id="0">
    <w:p w:rsidR="00D25FA4" w:rsidRDefault="00D25FA4" w:rsidP="00AF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A4" w:rsidRDefault="00D25FA4" w:rsidP="00AF1708">
      <w:r>
        <w:separator/>
      </w:r>
    </w:p>
  </w:footnote>
  <w:footnote w:type="continuationSeparator" w:id="0">
    <w:p w:rsidR="00D25FA4" w:rsidRDefault="00D25FA4" w:rsidP="00AF1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3896"/>
    <w:multiLevelType w:val="hybridMultilevel"/>
    <w:tmpl w:val="446AEB16"/>
    <w:lvl w:ilvl="0" w:tplc="26FCF3EC">
      <w:start w:val="1"/>
      <w:numFmt w:val="upperRoman"/>
      <w:lvlText w:val="%1."/>
      <w:lvlJc w:val="left"/>
      <w:pPr>
        <w:ind w:left="12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CD15085"/>
    <w:multiLevelType w:val="hybridMultilevel"/>
    <w:tmpl w:val="1066557E"/>
    <w:lvl w:ilvl="0" w:tplc="5DAAC94C">
      <w:start w:val="8"/>
      <w:numFmt w:val="bullet"/>
      <w:lvlText w:val=""/>
      <w:lvlJc w:val="left"/>
      <w:pPr>
        <w:ind w:left="1512"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7D"/>
    <w:rsid w:val="00012CBC"/>
    <w:rsid w:val="00090883"/>
    <w:rsid w:val="000F36AB"/>
    <w:rsid w:val="00175301"/>
    <w:rsid w:val="002229AE"/>
    <w:rsid w:val="002A30C6"/>
    <w:rsid w:val="002D562F"/>
    <w:rsid w:val="004162A3"/>
    <w:rsid w:val="00471568"/>
    <w:rsid w:val="00532292"/>
    <w:rsid w:val="0055773A"/>
    <w:rsid w:val="005E0E75"/>
    <w:rsid w:val="00647A4F"/>
    <w:rsid w:val="006C121B"/>
    <w:rsid w:val="00701400"/>
    <w:rsid w:val="007439F8"/>
    <w:rsid w:val="007C509C"/>
    <w:rsid w:val="008219F1"/>
    <w:rsid w:val="008E33A2"/>
    <w:rsid w:val="009B13DD"/>
    <w:rsid w:val="00AF1708"/>
    <w:rsid w:val="00B85A96"/>
    <w:rsid w:val="00C414D0"/>
    <w:rsid w:val="00CA67FF"/>
    <w:rsid w:val="00D25FA4"/>
    <w:rsid w:val="00D331DF"/>
    <w:rsid w:val="00D36779"/>
    <w:rsid w:val="00D3677D"/>
    <w:rsid w:val="00D537DF"/>
    <w:rsid w:val="00E50E9B"/>
    <w:rsid w:val="00E73548"/>
    <w:rsid w:val="00F4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6F08C-D6FD-4F19-BCC1-490B5797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77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677D"/>
    <w:rPr>
      <w:color w:val="0000FF" w:themeColor="hyperlink"/>
      <w:u w:val="single"/>
    </w:rPr>
  </w:style>
  <w:style w:type="paragraph" w:styleId="ListParagraph">
    <w:name w:val="List Paragraph"/>
    <w:basedOn w:val="Normal"/>
    <w:uiPriority w:val="34"/>
    <w:qFormat/>
    <w:rsid w:val="00D3677D"/>
    <w:pPr>
      <w:ind w:left="720"/>
    </w:pPr>
  </w:style>
  <w:style w:type="paragraph" w:styleId="BalloonText">
    <w:name w:val="Balloon Text"/>
    <w:basedOn w:val="Normal"/>
    <w:link w:val="BalloonTextChar"/>
    <w:uiPriority w:val="99"/>
    <w:semiHidden/>
    <w:unhideWhenUsed/>
    <w:rsid w:val="00D3677D"/>
    <w:rPr>
      <w:rFonts w:ascii="Tahoma" w:hAnsi="Tahoma" w:cs="Tahoma"/>
      <w:sz w:val="16"/>
      <w:szCs w:val="16"/>
    </w:rPr>
  </w:style>
  <w:style w:type="character" w:customStyle="1" w:styleId="BalloonTextChar">
    <w:name w:val="Balloon Text Char"/>
    <w:basedOn w:val="DefaultParagraphFont"/>
    <w:link w:val="BalloonText"/>
    <w:uiPriority w:val="99"/>
    <w:semiHidden/>
    <w:rsid w:val="00D3677D"/>
    <w:rPr>
      <w:rFonts w:ascii="Tahoma" w:hAnsi="Tahoma" w:cs="Tahoma"/>
      <w:sz w:val="16"/>
      <w:szCs w:val="16"/>
    </w:rPr>
  </w:style>
  <w:style w:type="paragraph" w:styleId="Header">
    <w:name w:val="header"/>
    <w:basedOn w:val="Normal"/>
    <w:link w:val="HeaderChar"/>
    <w:uiPriority w:val="99"/>
    <w:semiHidden/>
    <w:unhideWhenUsed/>
    <w:rsid w:val="00AF1708"/>
    <w:pPr>
      <w:tabs>
        <w:tab w:val="center" w:pos="4680"/>
        <w:tab w:val="right" w:pos="9360"/>
      </w:tabs>
    </w:pPr>
  </w:style>
  <w:style w:type="character" w:customStyle="1" w:styleId="HeaderChar">
    <w:name w:val="Header Char"/>
    <w:basedOn w:val="DefaultParagraphFont"/>
    <w:link w:val="Header"/>
    <w:uiPriority w:val="99"/>
    <w:semiHidden/>
    <w:rsid w:val="00AF1708"/>
  </w:style>
  <w:style w:type="paragraph" w:styleId="Footer">
    <w:name w:val="footer"/>
    <w:basedOn w:val="Normal"/>
    <w:link w:val="FooterChar"/>
    <w:uiPriority w:val="99"/>
    <w:semiHidden/>
    <w:unhideWhenUsed/>
    <w:rsid w:val="00AF1708"/>
    <w:pPr>
      <w:tabs>
        <w:tab w:val="center" w:pos="4680"/>
        <w:tab w:val="right" w:pos="9360"/>
      </w:tabs>
    </w:pPr>
  </w:style>
  <w:style w:type="character" w:customStyle="1" w:styleId="FooterChar">
    <w:name w:val="Footer Char"/>
    <w:basedOn w:val="DefaultParagraphFont"/>
    <w:link w:val="Footer"/>
    <w:uiPriority w:val="99"/>
    <w:semiHidden/>
    <w:rsid w:val="00AF1708"/>
  </w:style>
  <w:style w:type="character" w:styleId="FollowedHyperlink">
    <w:name w:val="FollowedHyperlink"/>
    <w:basedOn w:val="DefaultParagraphFont"/>
    <w:uiPriority w:val="99"/>
    <w:semiHidden/>
    <w:unhideWhenUsed/>
    <w:rsid w:val="00E50E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te.losmedanos.edu"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10.39.9.16/PRver1.aspx"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755</Words>
  <Characters>4306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Rodriguez</dc:creator>
  <cp:keywords/>
  <dc:description/>
  <cp:lastModifiedBy>Robertson, Beth</cp:lastModifiedBy>
  <cp:revision>2</cp:revision>
  <cp:lastPrinted>2011-09-20T21:22:00Z</cp:lastPrinted>
  <dcterms:created xsi:type="dcterms:W3CDTF">2013-09-17T23:36:00Z</dcterms:created>
  <dcterms:modified xsi:type="dcterms:W3CDTF">2013-09-17T23:36:00Z</dcterms:modified>
</cp:coreProperties>
</file>